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E2" w:rsidRPr="004C16E2" w:rsidRDefault="004C16E2" w:rsidP="004C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6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Státní doktorská zkouška (SDZ) a obhajoba tezí </w:t>
      </w:r>
      <w:r w:rsidR="00172CB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 akademickém roce </w:t>
      </w:r>
      <w:r w:rsidRPr="004C16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4C16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</w:p>
    <w:p w:rsidR="004C16E2" w:rsidRPr="004C16E2" w:rsidRDefault="004C16E2" w:rsidP="004C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zkušebního řádu probíhá nejprve SDZ a obhajoba tezí disertační práce, obhajoba disertace následuje v samostatném termínu.</w:t>
      </w:r>
    </w:p>
    <w:p w:rsidR="004C16E2" w:rsidRPr="004C16E2" w:rsidRDefault="004C16E2" w:rsidP="004C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SDZ probíhá v prostorách KAR FF ZČU (Sedláčkova 15, 4. patro)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června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2025 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(přihlášku je nutno podat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. 4.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2025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4C16E2" w:rsidRPr="004C16E2" w:rsidRDefault="004C16E2" w:rsidP="004C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4C16E2" w:rsidRPr="004C16E2" w:rsidRDefault="004C16E2" w:rsidP="004C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Přihláška k SDZ a k obhajobě tezí disertační práce</w:t>
      </w:r>
    </w:p>
    <w:p w:rsidR="004C16E2" w:rsidRPr="004C16E2" w:rsidRDefault="004C16E2" w:rsidP="004C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může podat přihlášku ke státní doktorské zkoušce, splnil-li všechny předměty v souladu s čl. 76 odst. 1 Studijního a zkušebního řádu ZČU v </w:t>
      </w:r>
      <w:proofErr w:type="spellStart"/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Pzni</w:t>
      </w:r>
      <w:proofErr w:type="spellEnd"/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prokázal znalost cizího jazyka v souladu s čl. 85 odst. 2 a splnil případné další studijní povinnosti určené individuálním studijním plánem. 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6E2" w:rsidRPr="004C16E2" w:rsidRDefault="004C16E2" w:rsidP="004C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příslušnému datu je potřeba na studijní oddělení (pí. Tvrdé) odevzdat:</w:t>
      </w:r>
    </w:p>
    <w:p w:rsidR="004C16E2" w:rsidRPr="004C16E2" w:rsidRDefault="004C16E2" w:rsidP="004C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6E2" w:rsidRPr="004C16E2" w:rsidRDefault="004C16E2" w:rsidP="004C1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Přihlášku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SDZ a obhajobě tezí disertační práce s </w:t>
      </w: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vyjádřením školitele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(formulář naleznete v sekci Doktorské studium na webu KAR)</w:t>
      </w:r>
    </w:p>
    <w:p w:rsidR="004C16E2" w:rsidRPr="004C16E2" w:rsidRDefault="004C16E2" w:rsidP="004C16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6E2" w:rsidRPr="004C16E2" w:rsidRDefault="004C16E2" w:rsidP="004C1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Teze disertační práce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Teze disertační práce obsahují vymezení základních metod bádání, současný stav poznání zkoumané problematiky a cíle disertační práce (viz Pokyn proděkana pro studium č. 1/2013, dostupný na adrese </w:t>
      </w:r>
      <w:hyperlink r:id="rId7" w:history="1">
        <w:r w:rsidRPr="004C1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http://ff.zcu.cz/study/studijni-predpisy/pokyny-prodekana-pro-studium.html</w:t>
        </w:r>
      </w:hyperlink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4C16E2" w:rsidRPr="004C16E2" w:rsidRDefault="004C16E2" w:rsidP="004C16E2">
      <w:pPr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Teze mají na FF níže uvedenou strukturu, přičemž obsahují:</w:t>
      </w:r>
    </w:p>
    <w:p w:rsidR="004C16E2" w:rsidRPr="004C16E2" w:rsidRDefault="004C16E2" w:rsidP="004C16E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Cíl disertační práce včetně hypotéz a výzkumných otázek</w:t>
      </w:r>
    </w:p>
    <w:p w:rsidR="004C16E2" w:rsidRPr="004C16E2" w:rsidRDefault="004C16E2" w:rsidP="004C16E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Metodologický rámec disertační práce</w:t>
      </w:r>
    </w:p>
    <w:p w:rsidR="004C16E2" w:rsidRPr="004C16E2" w:rsidRDefault="004C16E2" w:rsidP="004C16E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Současný stav poznání zkoumané problematiky</w:t>
      </w:r>
    </w:p>
    <w:p w:rsidR="004C16E2" w:rsidRPr="004C16E2" w:rsidRDefault="004C16E2" w:rsidP="004C16E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využívaných pramenů (dat) a realizace výzkumu</w:t>
      </w:r>
    </w:p>
    <w:p w:rsidR="004C16E2" w:rsidRPr="004C16E2" w:rsidRDefault="004C16E2" w:rsidP="004C16E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Stručné shrnutí dosavadních výsledků výzkumu  </w:t>
      </w:r>
    </w:p>
    <w:p w:rsidR="004C16E2" w:rsidRPr="004C16E2" w:rsidRDefault="004C16E2" w:rsidP="004C16E2">
      <w:pPr>
        <w:numPr>
          <w:ilvl w:val="1"/>
          <w:numId w:val="1"/>
        </w:numPr>
        <w:spacing w:after="0" w:line="240" w:lineRule="auto"/>
        <w:ind w:left="1418" w:hanging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Stručný přehled výsledků doposud realizovaných terénních výzkumů, praxí nebo zahraničních výzkumných/studijních pobytů</w:t>
      </w:r>
    </w:p>
    <w:p w:rsidR="004C16E2" w:rsidRPr="004C16E2" w:rsidRDefault="004C16E2" w:rsidP="004C16E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pramenů a literatury, které byly využity během dosavadního výzkumu </w:t>
      </w:r>
    </w:p>
    <w:p w:rsidR="004C16E2" w:rsidRPr="004C16E2" w:rsidRDefault="004C16E2" w:rsidP="004C16E2">
      <w:pPr>
        <w:spacing w:after="0" w:line="240" w:lineRule="auto"/>
        <w:ind w:left="9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Teze disertační práce student odevzdá v rozsahu 25-35 normostran textu (do tohoto rozsahu se nezapočítává seznamu pramenů a literatury). Grafická úprava tezí disertační práce odpovídá standardům kvalifikačních prací na FF ZČU (vzor na </w:t>
      </w:r>
      <w:hyperlink r:id="rId8" w:history="1">
        <w:r w:rsidRPr="004C1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https://kar.zcu.cz/phd.php</w:t>
        </w:r>
      </w:hyperlink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obecně </w:t>
      </w:r>
      <w:r w:rsidRPr="004C16E2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>http://www.ff.zcu.cz/study/informace-pro-studenty/posledni-rocniky/zaverecna-prace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Teze disertační práce sešité kroužkovou vazbou student odevzdá ve třech exemplářích plus v elektronické podobě (CD, DVD). </w:t>
      </w:r>
      <w:r w:rsidRPr="004C16E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Elektronickou verzi zašlete zároveň s podáním na email: </w:t>
      </w:r>
      <w:hyperlink r:id="rId9" w:history="1">
        <w:r w:rsidRPr="004C16E2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cs-CZ"/>
          </w:rPr>
          <w:t>chrousto@kar.zcu.cz</w:t>
        </w:r>
      </w:hyperlink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6E2" w:rsidRPr="004C16E2" w:rsidRDefault="004C16E2" w:rsidP="004C1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publikační činnosti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potvrzený školitelem.</w:t>
      </w:r>
    </w:p>
    <w:p w:rsidR="004C16E2" w:rsidRPr="004C16E2" w:rsidRDefault="004C16E2" w:rsidP="004C16E2">
      <w:pPr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6E2" w:rsidRPr="004C16E2" w:rsidRDefault="004C16E2" w:rsidP="004C16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Zprávu školitele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vědecké činnosti studenta.</w:t>
      </w:r>
    </w:p>
    <w:p w:rsidR="004C16E2" w:rsidRPr="004C16E2" w:rsidRDefault="004C16E2" w:rsidP="004C16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6E2" w:rsidRPr="004C16E2" w:rsidRDefault="004C16E2" w:rsidP="004C16E2">
      <w:pPr>
        <w:tabs>
          <w:tab w:val="decimal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dohodě se školitelem navrhne student </w:t>
      </w:r>
      <w:r w:rsidRPr="004C16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pět tematických okruhů ke státní doktorské zkoušce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oblasti archeologické teorie, metodologie nebo poznání konkrétního úseku minulosti na základě archeologických pramenů, jejichž obhajoba bude tvořit hlavní část státní doktorské zkoušky. Soubor argumentačně podložených tezí ke každému z témat by měl mít rozsah 2-3 strany (včetně seznamu základní zvládnuté literatury).</w:t>
      </w:r>
    </w:p>
    <w:p w:rsidR="004C16E2" w:rsidRPr="004C16E2" w:rsidRDefault="004C16E2" w:rsidP="004C16E2">
      <w:pPr>
        <w:tabs>
          <w:tab w:val="decimal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Témata je třeba zaslat v elektronické podobě (v šabloně ve formátu MS Word uložené pod odkazem „Tematické okruhy ke Státní doktorské zkoušce – vzor“) tajemníkovi doktorského studijního programu </w:t>
      </w:r>
      <w:r w:rsidRPr="004C16E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(</w:t>
      </w:r>
      <w:hyperlink r:id="rId10" w:history="1">
        <w:r w:rsidRPr="004C16E2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cs-CZ"/>
          </w:rPr>
          <w:t>chrousto@kar.zcu.cz</w:t>
        </w:r>
      </w:hyperlink>
      <w:r w:rsidRPr="004C16E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) do 31. května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elektronické podobě budou předložena komisi pro státní doktorskou zkoušku k posouzení, v tištěné formě budou předložena při konání zkoušky. V den konání zkoušky komise vybere jedno z témat, student představí své teze, podpoří je argumenty a dále se povede odborná rozprava. Komise studentům doporučuje, aby si vybírali spíše konkrétní témata, nikoli obecná. Dále se </w:t>
      </w:r>
      <w:r w:rsidRPr="004C16E2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nedoporučuje vybírat témata, úzce svázaná s disertační prací</w:t>
      </w: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C16E2" w:rsidRPr="004C16E2" w:rsidRDefault="004C16E2" w:rsidP="004C16E2">
      <w:pPr>
        <w:tabs>
          <w:tab w:val="decimal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6E2" w:rsidRPr="004C16E2" w:rsidRDefault="004C16E2" w:rsidP="004C16E2">
      <w:pPr>
        <w:tabs>
          <w:tab w:val="decimal" w:pos="-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pro Státní doktorskou zkoušku a obhajobu tezí disertační práce (od akad. roku 2017/18):</w:t>
      </w:r>
    </w:p>
    <w:p w:rsidR="004C16E2" w:rsidRPr="004C16E2" w:rsidRDefault="004C16E2" w:rsidP="004C16E2">
      <w:pPr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cs-CZ"/>
        </w:rPr>
      </w:pP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PhDr. František Gabriel, Ph.D. 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PhDr. Martin </w:t>
      </w:r>
      <w:proofErr w:type="spellStart"/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Gojda</w:t>
      </w:r>
      <w:proofErr w:type="spellEnd"/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CSc., </w:t>
      </w:r>
      <w:proofErr w:type="spellStart"/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DSc</w:t>
      </w:r>
      <w:proofErr w:type="spellEnd"/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PhDr. Petr Charvát, DrSc.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doc. Mgr. Ondřej Chvojka, Ph.D.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doc. PhDr. Luboš Jiráň, CSc. (místopředseda)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PhDr. Rudolf Krajíc, CSc. 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PhDr. Martin Kuna, CSc., </w:t>
      </w:r>
      <w:proofErr w:type="spellStart"/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DSc</w:t>
      </w:r>
      <w:proofErr w:type="spellEnd"/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doc. Mgr. Petr Květina, Ph.D.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Jan Mařík, Ph.D.</w:t>
      </w:r>
    </w:p>
    <w:p w:rsidR="004C16E2" w:rsidRPr="004C16E2" w:rsidRDefault="004C16E2" w:rsidP="004C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doc. PhDr. Vladimír Salač, CSc.</w:t>
      </w:r>
    </w:p>
    <w:p w:rsidR="004C16E2" w:rsidRPr="004C16E2" w:rsidRDefault="004C16E2" w:rsidP="004C16E2">
      <w:pPr>
        <w:tabs>
          <w:tab w:val="decimal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16E2">
        <w:rPr>
          <w:rFonts w:ascii="Times New Roman" w:eastAsia="Times New Roman" w:hAnsi="Times New Roman" w:cs="Times New Roman"/>
          <w:sz w:val="24"/>
          <w:szCs w:val="24"/>
          <w:lang w:eastAsia="cs-CZ"/>
        </w:rPr>
        <w:t>doc. PhDr. Pavel Vařeka, Ph.D. (předseda).</w:t>
      </w:r>
    </w:p>
    <w:p w:rsidR="0054447B" w:rsidRDefault="0054447B"/>
    <w:sectPr w:rsidR="0054447B" w:rsidSect="002B7C42">
      <w:footerReference w:type="default" r:id="rId11"/>
      <w:pgSz w:w="11906" w:h="16838"/>
      <w:pgMar w:top="1417" w:right="110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B5E" w:rsidRDefault="001E0B5E">
      <w:pPr>
        <w:spacing w:after="0" w:line="240" w:lineRule="auto"/>
      </w:pPr>
      <w:r>
        <w:separator/>
      </w:r>
    </w:p>
  </w:endnote>
  <w:endnote w:type="continuationSeparator" w:id="0">
    <w:p w:rsidR="001E0B5E" w:rsidRDefault="001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848" w:rsidRDefault="004C16E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91848" w:rsidRDefault="001E0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B5E" w:rsidRDefault="001E0B5E">
      <w:pPr>
        <w:spacing w:after="0" w:line="240" w:lineRule="auto"/>
      </w:pPr>
      <w:r>
        <w:separator/>
      </w:r>
    </w:p>
  </w:footnote>
  <w:footnote w:type="continuationSeparator" w:id="0">
    <w:p w:rsidR="001E0B5E" w:rsidRDefault="001E0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63A6"/>
    <w:multiLevelType w:val="hybridMultilevel"/>
    <w:tmpl w:val="3084C772"/>
    <w:lvl w:ilvl="0" w:tplc="2988C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41AD"/>
    <w:multiLevelType w:val="hybridMultilevel"/>
    <w:tmpl w:val="1CD21F02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2988CCE2">
      <w:numFmt w:val="bullet"/>
      <w:lvlText w:val="-"/>
      <w:lvlJc w:val="left"/>
      <w:pPr>
        <w:ind w:left="1648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E2"/>
    <w:rsid w:val="00172CB6"/>
    <w:rsid w:val="001E0B5E"/>
    <w:rsid w:val="004C16E2"/>
    <w:rsid w:val="005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EEFB5"/>
  <w15:chartTrackingRefBased/>
  <w15:docId w15:val="{ADE2C8F2-F6D3-45E2-8469-0E0C42BA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C16E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C16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C16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.zcu.cz/phd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f.zcu.cz/study/studijni-predpisy/pokyny-prodekana-pro-studiu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hrousto@kar.zc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ousto@kar.zc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3533</Characters>
  <Application>Microsoft Office Word</Application>
  <DocSecurity>0</DocSecurity>
  <Lines>76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vareka</dc:creator>
  <cp:keywords/>
  <dc:description/>
  <cp:lastModifiedBy>vareka</cp:lastModifiedBy>
  <cp:revision>2</cp:revision>
  <dcterms:created xsi:type="dcterms:W3CDTF">2025-03-24T10:49:00Z</dcterms:created>
  <dcterms:modified xsi:type="dcterms:W3CDTF">2025-03-24T11:00:00Z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1e18c7d8-ef95-4993-bd0f-fbfbd4d60b09</vt:lpwstr>
  </property>
</Properties>
</file>